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1417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</w:t>
      </w:r>
      <w:r>
        <w:rPr>
          <w:rFonts w:ascii="Times New Roman" w:eastAsia="Times New Roman" w:hAnsi="Times New Roman" w:cs="Times New Roman"/>
        </w:rPr>
        <w:t>05124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90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 рассмотрев материалы дела об административном правонарушении, предусмотренном ст.15.5 КоАП РФ в отношении: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Рогожниковой Анны Евгеньевны,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Рогожникова А.Е.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Базовая, д. 7,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Рогожникова А.Е. </w:t>
      </w:r>
      <w:r>
        <w:rPr>
          <w:rFonts w:ascii="Times New Roman" w:eastAsia="Times New Roman" w:hAnsi="Times New Roman" w:cs="Times New Roman"/>
        </w:rPr>
        <w:t>извещенная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в связи с истечением срока хранения</w:t>
      </w:r>
      <w:r>
        <w:rPr>
          <w:rFonts w:ascii="Times New Roman" w:eastAsia="Times New Roman" w:hAnsi="Times New Roman" w:cs="Times New Roman"/>
        </w:rPr>
        <w:t>, в судебное заседание не явилась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Рогожниковой А.Е.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Рогожниковой А.Е.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26204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Рогожниковой А.Е.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Рогожниковой А.Е.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Рогожникову Анну Евгеньевну </w:t>
      </w:r>
      <w:r>
        <w:rPr>
          <w:rFonts w:ascii="Times New Roman" w:eastAsia="Times New Roman" w:hAnsi="Times New Roman" w:cs="Times New Roman"/>
        </w:rPr>
        <w:t>признать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15.5 КоАП РФ, и подвергнуть наказанию в виде административного штрафа в сумме 300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0412365400695014172515174.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1417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